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7"/>
          <w:szCs w:val="27"/>
        </w:rPr>
      </w:pPr>
      <w:r w:rsidDel="00000000" w:rsidR="00000000" w:rsidRPr="00000000">
        <w:rPr>
          <w:rFonts w:ascii="Arial Unicode MS" w:cs="Arial Unicode MS" w:eastAsia="Arial Unicode MS" w:hAnsi="Arial Unicode MS"/>
          <w:b w:val="1"/>
          <w:bCs w:val="1"/>
          <w:sz w:val="27"/>
          <w:szCs w:val="27"/>
          <w:rtl w:val="0"/>
        </w:rPr>
        <w:t xml:space="preserve">神学に関する試験</w:t>
      </w:r>
    </w:p>
    <w:p w:rsidR="00000000" w:rsidDel="00000000" w:rsidP="00000000" w:rsidRDefault="00000000" w:rsidRPr="00000000" w14:paraId="00000002">
      <w:pPr>
        <w:jc w:val="center"/>
        <w:rPr>
          <w:rFonts w:ascii="Arial" w:cs="Arial" w:eastAsia="Arial" w:hAnsi="Arial"/>
          <w:b w:val="1"/>
          <w:bCs w:val="1"/>
          <w:sz w:val="27"/>
          <w:szCs w:val="27"/>
        </w:rPr>
      </w:pPr>
      <w:r w:rsidDel="00000000" w:rsidR="00000000" w:rsidRPr="00000000">
        <w:rPr>
          <w:rtl w:val="0"/>
        </w:rPr>
      </w:r>
    </w:p>
    <w:p w:rsidR="00000000" w:rsidDel="00000000" w:rsidP="00000000" w:rsidRDefault="00000000" w:rsidRPr="00000000" w14:paraId="00000003">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聖書の「霊感」「無誤性」「権威」について説明し、それぞれがどのように関係しているかを説明しなさい。</w:t>
      </w:r>
    </w:p>
    <w:p w:rsidR="00000000" w:rsidDel="00000000" w:rsidP="00000000" w:rsidRDefault="00000000" w:rsidRPr="00000000" w14:paraId="00000004">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Fonts w:ascii="Arial Unicode MS" w:cs="Arial Unicode MS" w:eastAsia="Arial Unicode MS" w:hAnsi="Arial Unicode MS"/>
          <w:rtl w:val="0"/>
        </w:rPr>
        <w:t xml:space="preserve">聖書の十分性（完全性）について説明しなさい。この教理を聖書カウンセリングの実践と関連づけて説明しなさい。また、カウンセリングにおいて、聖書だけでは不十分であると主張する「統合主義者」あるいは「クリスチャン心理学者」を少なくとも一人取り挙げ、その主張を調べた上で、あなたの立場から聖書の十分性について</w:t>
      </w:r>
      <w:r w:rsidDel="00000000" w:rsidR="00000000" w:rsidRPr="00000000">
        <w:rPr>
          <w:rFonts w:ascii="Arial Unicode MS" w:cs="Arial Unicode MS" w:eastAsia="Arial Unicode MS" w:hAnsi="Arial Unicode MS"/>
          <w:rtl w:val="0"/>
        </w:rPr>
        <w:t xml:space="preserve">応答しなさい</w:t>
      </w: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Fonts w:ascii="Arial Unicode MS" w:cs="Arial Unicode MS" w:eastAsia="Arial Unicode MS" w:hAnsi="Arial Unicode MS"/>
          <w:rtl w:val="0"/>
        </w:rPr>
        <w:t xml:space="preserve">継続的な啓示（預言や異言、知識の言葉などが現代においても続いているかどうか）についてあなたの立場を説明しなさい。特に、預言が現代の教会においても存在する賜物だと考えるかどうかを述べ、</w:t>
      </w:r>
      <w:r w:rsidDel="00000000" w:rsidR="00000000" w:rsidRPr="00000000">
        <w:rPr>
          <w:rFonts w:ascii="Arial Unicode MS" w:cs="Arial Unicode MS" w:eastAsia="Arial Unicode MS" w:hAnsi="Arial Unicode MS"/>
          <w:rtl w:val="0"/>
        </w:rPr>
        <w:t xml:space="preserve">預言の賜物と聖書の十分性との関係について説明しなさい。</w:t>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「一般啓示」と「特別啓示」を定義し、それぞれが持つ権威の本質、及び相互関係を説明しなさい。</w:t>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Fonts w:ascii="Arial Unicode MS" w:cs="Arial Unicode MS" w:eastAsia="Arial Unicode MS" w:hAnsi="Arial Unicode MS"/>
          <w:rtl w:val="0"/>
        </w:rPr>
        <w:t xml:space="preserve">一般恩寵（common grace）の教理を説明し、なぜ信者でない一般の心理学者が人間の状態をある程度正しく理解できるのか、その関係を説明しなさい。</w:t>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Fonts w:ascii="Arial Unicode MS" w:cs="Arial Unicode MS" w:eastAsia="Arial Unicode MS" w:hAnsi="Arial Unicode MS"/>
          <w:rtl w:val="0"/>
        </w:rPr>
        <w:t xml:space="preserve">罪による知性への影響（noetic effect of sin）の教理を説明し、信者ではない一般の心理学者が人間の状態について真実をどの程度まで理解しうるかという点と、どのように関係しているかを説明しなさい。</w:t>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三位一体の教理を説明し、その聖書的根拠も説明しなさい。</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numPr>
          <w:ilvl w:val="0"/>
          <w:numId w:val="1"/>
        </w:numPr>
        <w:ind w:left="720" w:hanging="360"/>
        <w:rPr/>
      </w:pPr>
      <w:r w:rsidDel="00000000" w:rsidR="00000000" w:rsidRPr="00000000">
        <w:rPr>
          <w:rFonts w:ascii="Arial Unicode MS" w:cs="Arial Unicode MS" w:eastAsia="Arial Unicode MS" w:hAnsi="Arial Unicode MS"/>
          <w:rtl w:val="0"/>
        </w:rPr>
        <w:t xml:space="preserve">神の属性－怒り、あわれみ、聖（せい）、全能、全知、遍在－それぞれを説明し、信仰生活およびカウンセリングにおける実践的影響を説明しなさい。</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聖書的観点から、人間における「神のかたち」についてあなたの理解を説明しなさい。</w:t>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人間に関する二分説的見解（肉体と魂）を聖書的に説明しなさい。また、カウンセリングにおいて、この教理が内なる人と外なる人にどのような影響を及ぼすかを説明しなさい。</w:t>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聖書的な男性性と女性性の理解を、平等主義的立場（エガリタリアン）と補完主義的立場（コンプリメンタリアン）のそれぞれの観点から説明しなさい。また、あなたがどちらの立場を取るかを述べ、それが最も聖書的であると考える根拠を説明しなさい。</w:t>
      </w:r>
    </w:p>
    <w:p w:rsidR="00000000" w:rsidDel="00000000" w:rsidP="00000000" w:rsidRDefault="00000000" w:rsidRPr="00000000" w14:paraId="00000018">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イエス・キリストの二性一人格（神性と人性）を説明し、この事実が救いにとってなぜ重要であるのかを説明しなさい。</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numPr>
          <w:ilvl w:val="0"/>
          <w:numId w:val="1"/>
        </w:numPr>
        <w:ind w:left="720" w:hanging="360"/>
        <w:rPr/>
      </w:pPr>
      <w:r w:rsidDel="00000000" w:rsidR="00000000" w:rsidRPr="00000000">
        <w:rPr>
          <w:rFonts w:ascii="Arial Unicode MS" w:cs="Arial Unicode MS" w:eastAsia="Arial Unicode MS" w:hAnsi="Arial Unicode MS"/>
          <w:rtl w:val="0"/>
        </w:rPr>
        <w:t xml:space="preserve">代償的贖罪（substitutionary atonement）の教理について説明し、その聖書的根拠を示しなさい。また、この教理が人間の有罪性とそれに伴う罪の意識にどのような影響を与えるかを説明しなさい。</w:t>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イエス・キリストのみに依り頼んで救われる、とはどういう意味かを説明しなさい。</w:t>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numPr>
          <w:ilvl w:val="0"/>
          <w:numId w:val="1"/>
        </w:numPr>
        <w:ind w:left="720" w:hanging="360"/>
        <w:rPr/>
      </w:pPr>
      <w:r w:rsidDel="00000000" w:rsidR="00000000" w:rsidRPr="00000000">
        <w:rPr>
          <w:rFonts w:ascii="Arial Unicode MS" w:cs="Arial Unicode MS" w:eastAsia="Arial Unicode MS" w:hAnsi="Arial Unicode MS"/>
          <w:rtl w:val="0"/>
        </w:rPr>
        <w:t xml:space="preserve">義認（justification）の教理を説明し、その聖書的根拠を示しなさい。</w:t>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numPr>
          <w:ilvl w:val="0"/>
          <w:numId w:val="1"/>
        </w:numPr>
        <w:ind w:left="720" w:hanging="360"/>
        <w:rPr/>
      </w:pPr>
      <w:r w:rsidDel="00000000" w:rsidR="00000000" w:rsidRPr="00000000">
        <w:rPr>
          <w:rFonts w:ascii="Arial Unicode MS" w:cs="Arial Unicode MS" w:eastAsia="Arial Unicode MS" w:hAnsi="Arial Unicode MS"/>
          <w:rtl w:val="0"/>
        </w:rPr>
        <w:t xml:space="preserve">信仰（faith）を聖書的に定義し、それが義認および聖化とどのように関係しているかを説明しなさい。</w:t>
      </w:r>
    </w:p>
    <w:p w:rsidR="00000000" w:rsidDel="00000000" w:rsidP="00000000" w:rsidRDefault="00000000" w:rsidRPr="00000000" w14:paraId="00000021">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2">
      <w:pPr>
        <w:numPr>
          <w:ilvl w:val="0"/>
          <w:numId w:val="1"/>
        </w:numPr>
        <w:ind w:left="720" w:hanging="360"/>
        <w:rPr/>
      </w:pPr>
      <w:r w:rsidDel="00000000" w:rsidR="00000000" w:rsidRPr="00000000">
        <w:rPr>
          <w:rFonts w:ascii="Arial Unicode MS" w:cs="Arial Unicode MS" w:eastAsia="Arial Unicode MS" w:hAnsi="Arial Unicode MS"/>
          <w:rtl w:val="0"/>
        </w:rPr>
        <w:t xml:space="preserve">悔い改め（repentance）が、救いにあずかった時と信仰生活の歩みの中で、それぞれどのような役割を果たすかを説明しなさい。また、悔い改めの教理が聖書カウンセリングにおいてなぜ重要であるのかを説明しなさい。</w:t>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numPr>
          <w:ilvl w:val="0"/>
          <w:numId w:val="1"/>
        </w:numPr>
        <w:ind w:left="720" w:hanging="360"/>
        <w:rPr/>
      </w:pPr>
      <w:r w:rsidDel="00000000" w:rsidR="00000000" w:rsidRPr="00000000">
        <w:rPr>
          <w:rFonts w:ascii="Arial Unicode MS" w:cs="Arial Unicode MS" w:eastAsia="Arial Unicode MS" w:hAnsi="Arial Unicode MS"/>
          <w:rtl w:val="0"/>
        </w:rPr>
        <w:t xml:space="preserve">キリストとの結合（Union with Christ）の教理を説明し、その聖書的根拠と信仰生活との関係を説明しなさい。</w:t>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numPr>
          <w:ilvl w:val="0"/>
          <w:numId w:val="1"/>
        </w:numPr>
        <w:ind w:left="720" w:hanging="360"/>
        <w:rPr/>
      </w:pPr>
      <w:r w:rsidDel="00000000" w:rsidR="00000000" w:rsidRPr="00000000">
        <w:rPr>
          <w:rFonts w:ascii="Arial Unicode MS" w:cs="Arial Unicode MS" w:eastAsia="Arial Unicode MS" w:hAnsi="Arial Unicode MS"/>
          <w:rtl w:val="0"/>
        </w:rPr>
        <w:t xml:space="preserve">過去、現在、未来における聖化（sanctification）を聖書に基づき、それぞれ説明しなさい。</w:t>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numPr>
          <w:ilvl w:val="0"/>
          <w:numId w:val="1"/>
        </w:numPr>
        <w:ind w:left="720" w:hanging="360"/>
        <w:rPr/>
      </w:pPr>
      <w:r w:rsidDel="00000000" w:rsidR="00000000" w:rsidRPr="00000000">
        <w:rPr>
          <w:rFonts w:ascii="Arial Unicode MS" w:cs="Arial Unicode MS" w:eastAsia="Arial Unicode MS" w:hAnsi="Arial Unicode MS"/>
          <w:rtl w:val="0"/>
        </w:rPr>
        <w:t xml:space="preserve">聖化の相乗的性質（synergistic nature）を説明しなさい。その際、神の恵みと信仰生活における神への従順との関係についても説明しなさい。</w:t>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信仰生活における聖霊の役割を説明しなさい。また、この役割がカウンセリングの過程においてなぜ重要であるのかを説明しなさい。</w:t>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聖霊が今日、クリスチャンをどのように導いておられるか、あなたの見解を説明しなさい。</w:t>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教会の聖書的定義を説明しなさい。</w:t>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numPr>
          <w:ilvl w:val="0"/>
          <w:numId w:val="1"/>
        </w:numPr>
        <w:ind w:left="720" w:hanging="360"/>
        <w:rPr>
          <w:rFonts w:ascii="Arial" w:cs="Arial" w:eastAsia="Arial" w:hAnsi="Arial"/>
        </w:rPr>
      </w:pPr>
      <w:r w:rsidDel="00000000" w:rsidR="00000000" w:rsidRPr="00000000">
        <w:rPr>
          <w:rFonts w:ascii="Arial Unicode MS" w:cs="Arial Unicode MS" w:eastAsia="Arial Unicode MS" w:hAnsi="Arial Unicode MS"/>
          <w:rtl w:val="0"/>
        </w:rPr>
        <w:t xml:space="preserve">カウンセリングの過程において教会が成すべき役割を説明しなさい。</w:t>
      </w:r>
    </w:p>
    <w:p w:rsidR="00000000" w:rsidDel="00000000" w:rsidP="00000000" w:rsidRDefault="00000000" w:rsidRPr="00000000" w14:paraId="00000031">
      <w:pPr>
        <w:rPr>
          <w:rFonts w:ascii="Arial" w:cs="Arial" w:eastAsia="Arial" w:hAnsi="Arial"/>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